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789B" w14:textId="77777777" w:rsidR="002D7955" w:rsidRPr="00D86EB0" w:rsidRDefault="002D7955" w:rsidP="00D86EB0">
      <w:pPr>
        <w:pStyle w:val="Teksttreci0"/>
        <w:spacing w:after="120" w:line="240" w:lineRule="auto"/>
      </w:pPr>
    </w:p>
    <w:p w14:paraId="1EEC4B65" w14:textId="04E98F75" w:rsidR="002D7955" w:rsidRPr="00D86EB0" w:rsidRDefault="00D86EB0" w:rsidP="00D86EB0">
      <w:pPr>
        <w:pStyle w:val="Teksttreci0"/>
      </w:pPr>
      <w:r w:rsidRPr="00D86EB0">
        <w:t>ZARZĄDZENIE W SPRAWIE</w:t>
      </w:r>
      <w:r>
        <w:t xml:space="preserve"> </w:t>
      </w:r>
      <w:r w:rsidRPr="00D86EB0">
        <w:t>ROZPATRZENIA UWAG ZŁOŻONYCH DO PROJEKTU ZMIANY STUDIUM UWARUNKOWAŃ I KIERUNKÓW</w:t>
      </w:r>
      <w:r>
        <w:t xml:space="preserve"> </w:t>
      </w:r>
      <w:r w:rsidRPr="00D86EB0">
        <w:t>ZAGOSPODAROWANIA PRZESTRZENNEGO MIASTA AUGUSTOWA</w:t>
      </w:r>
    </w:p>
    <w:p w14:paraId="45940237" w14:textId="77777777" w:rsidR="002D7955" w:rsidRDefault="002D7955">
      <w:pPr>
        <w:pStyle w:val="Teksttreci0"/>
        <w:spacing w:after="120" w:line="240" w:lineRule="auto"/>
        <w:jc w:val="center"/>
        <w:rPr>
          <w:b/>
          <w:bCs/>
        </w:rPr>
      </w:pPr>
    </w:p>
    <w:p w14:paraId="7A8A18F4" w14:textId="77777777" w:rsidR="002D7955" w:rsidRDefault="002D7955">
      <w:pPr>
        <w:pStyle w:val="Teksttreci0"/>
        <w:spacing w:after="120" w:line="240" w:lineRule="auto"/>
        <w:jc w:val="center"/>
        <w:rPr>
          <w:b/>
          <w:bCs/>
        </w:rPr>
      </w:pPr>
    </w:p>
    <w:p w14:paraId="194E160E" w14:textId="5A25E334" w:rsidR="009C4E71" w:rsidRDefault="007E03EF">
      <w:pPr>
        <w:pStyle w:val="Teksttreci0"/>
        <w:spacing w:after="120" w:line="240" w:lineRule="auto"/>
        <w:jc w:val="center"/>
      </w:pPr>
      <w:r>
        <w:rPr>
          <w:b/>
          <w:bCs/>
        </w:rPr>
        <w:t>Zarządzenie Nr .</w:t>
      </w:r>
      <w:r w:rsidR="002D7955">
        <w:rPr>
          <w:b/>
          <w:bCs/>
        </w:rPr>
        <w:t>153</w:t>
      </w:r>
      <w:r>
        <w:rPr>
          <w:b/>
          <w:bCs/>
        </w:rPr>
        <w:t>/2021</w:t>
      </w:r>
    </w:p>
    <w:p w14:paraId="63B0E28A" w14:textId="65F9B6E6" w:rsidR="009C4E71" w:rsidRDefault="007E03EF">
      <w:pPr>
        <w:pStyle w:val="Teksttreci0"/>
        <w:spacing w:after="820"/>
        <w:jc w:val="center"/>
      </w:pPr>
      <w:r>
        <w:rPr>
          <w:b/>
          <w:bCs/>
        </w:rPr>
        <w:t>Burmistrza Miasta Augustowa</w:t>
      </w:r>
      <w:r>
        <w:rPr>
          <w:b/>
          <w:bCs/>
        </w:rPr>
        <w:br/>
        <w:t xml:space="preserve">z dnia </w:t>
      </w:r>
      <w:r w:rsidR="002D7955">
        <w:rPr>
          <w:b/>
          <w:bCs/>
        </w:rPr>
        <w:t>7.05.</w:t>
      </w:r>
      <w:r>
        <w:rPr>
          <w:b/>
          <w:bCs/>
        </w:rPr>
        <w:t>2021 r.</w:t>
      </w:r>
    </w:p>
    <w:p w14:paraId="13EFACF8" w14:textId="77777777" w:rsidR="009C4E71" w:rsidRDefault="007E03EF">
      <w:pPr>
        <w:pStyle w:val="Teksttreci0"/>
        <w:jc w:val="center"/>
      </w:pPr>
      <w:r>
        <w:rPr>
          <w:b/>
          <w:bCs/>
        </w:rPr>
        <w:t>w sprawie zmiany Zarządzenia Nr 127/2021 z dnia 22 kwietnia 2021 roku w sprawie</w:t>
      </w:r>
      <w:r>
        <w:rPr>
          <w:b/>
          <w:bCs/>
        </w:rPr>
        <w:br/>
        <w:t>rozpatrzenia uwag złożonych do projektu zmiany Studium uwarunkowań i kierunków</w:t>
      </w:r>
      <w:r>
        <w:rPr>
          <w:b/>
          <w:bCs/>
        </w:rPr>
        <w:br/>
      </w:r>
      <w:r>
        <w:rPr>
          <w:b/>
          <w:bCs/>
        </w:rPr>
        <w:t>zagospodarowania przestrzennego miasta Augustowa</w:t>
      </w:r>
    </w:p>
    <w:p w14:paraId="6CCB742B" w14:textId="77777777" w:rsidR="009C4E71" w:rsidRDefault="007E03EF">
      <w:pPr>
        <w:pStyle w:val="Teksttreci0"/>
        <w:spacing w:after="460"/>
        <w:ind w:firstLine="720"/>
        <w:jc w:val="both"/>
      </w:pPr>
      <w:r>
        <w:t>Na podstawie art. 30 ust. 1 ustawy z dnia 8 marca 1990 r. o samorządzie gminnym (Dz. U. z 2020 r. poz. 713 z późn. zm.), w związku z art. 11 pkt 7, 8 i 9 ustawy z dnia 27 marca 2003 r. o planowaniu i zagospo</w:t>
      </w:r>
      <w:r>
        <w:t>darowaniu przestrzennym (Dz. U. z 2021 r. poz. 741) oraz art. 42 pkt 1 ustawy z dnia 3 października 2008 r. o udostępnianiu informacji o środowisku i jego ochronie, udziale społeczeństwa w ochronie środowiska oraz o ocenach oddziaływania na środowisko (Dz.</w:t>
      </w:r>
      <w:r>
        <w:t xml:space="preserve"> U. z 2021 r. poz. 247), zarządzam co następuje:</w:t>
      </w:r>
    </w:p>
    <w:p w14:paraId="543479CD" w14:textId="77777777" w:rsidR="009C4E71" w:rsidRDefault="007E03EF">
      <w:pPr>
        <w:pStyle w:val="Teksttreci0"/>
        <w:spacing w:after="120" w:line="240" w:lineRule="auto"/>
        <w:jc w:val="center"/>
      </w:pPr>
      <w:r>
        <w:t>§1</w:t>
      </w:r>
    </w:p>
    <w:p w14:paraId="7C3181C3" w14:textId="77777777" w:rsidR="009C4E71" w:rsidRDefault="007E03EF">
      <w:pPr>
        <w:pStyle w:val="Teksttreci0"/>
        <w:spacing w:after="0"/>
        <w:ind w:left="720" w:hanging="320"/>
        <w:jc w:val="both"/>
      </w:pPr>
      <w:r>
        <w:t>1. Postanawiam o zmianie sposobu rozpatrzenia uwag złożonych do projektu zmiany Studium uwarunkowań i kierunków zagospodarowania przestrzennego sporządzanego na podstawie Uchwały Nr L/494/18 Rady Miejskie</w:t>
      </w:r>
      <w:r>
        <w:t>j w Augustowie z dnia 23 lipca 2018 roku, Uchwały Nr LIII/516/18 Rady Miejskiej w Augustowie z dnia 21 września 2018 roku, Uchwały Nr XIII/144/19 Rady Miejskiej w Augustowie z dnia 29 lipca 2019 roku, określonego w załączniku do Zarządzenia Nr 127/2021 z d</w:t>
      </w:r>
      <w:r>
        <w:t>nia 22 kwietnia 2021 roku w sprawie rozpatrzenia uwag złożonych do projektu zmiany Studium uwarunkowań i kierunków zagospodarowania przestrzennego miasta Augustowa.</w:t>
      </w:r>
    </w:p>
    <w:p w14:paraId="124C234F" w14:textId="77777777" w:rsidR="009C4E71" w:rsidRDefault="007E03EF">
      <w:pPr>
        <w:pStyle w:val="Teksttreci0"/>
        <w:ind w:left="720" w:hanging="320"/>
        <w:jc w:val="both"/>
      </w:pPr>
      <w:r>
        <w:t>2. Wykaz i sposób rozpatrzenia uwag otrzymuje brzmienie zgodnie z załącznikiem do Zarządzen</w:t>
      </w:r>
      <w:r>
        <w:t>ia.</w:t>
      </w:r>
    </w:p>
    <w:p w14:paraId="0DF33EC8" w14:textId="77777777" w:rsidR="009C4E71" w:rsidRDefault="007E03EF">
      <w:pPr>
        <w:pStyle w:val="Teksttreci0"/>
        <w:spacing w:after="120" w:line="240" w:lineRule="auto"/>
        <w:jc w:val="center"/>
      </w:pPr>
      <w:r>
        <w:t>§2</w:t>
      </w:r>
    </w:p>
    <w:p w14:paraId="47BC3128" w14:textId="77777777" w:rsidR="009C4E71" w:rsidRDefault="007E03EF">
      <w:pPr>
        <w:pStyle w:val="Teksttreci0"/>
        <w:spacing w:after="260" w:line="240" w:lineRule="auto"/>
        <w:sectPr w:rsidR="009C4E71">
          <w:pgSz w:w="11900" w:h="16840"/>
          <w:pgMar w:top="1025" w:right="1202" w:bottom="1025" w:left="1014" w:header="597" w:footer="597" w:gutter="0"/>
          <w:pgNumType w:start="1"/>
          <w:cols w:space="720"/>
          <w:noEndnote/>
          <w:docGrid w:linePitch="360"/>
        </w:sectPr>
      </w:pPr>
      <w:r>
        <w:lastRenderedPageBreak/>
        <w:t>Zarządzenie wchodzi w życie z dniem podpisania.</w:t>
      </w:r>
    </w:p>
    <w:p w14:paraId="19B6B5B5" w14:textId="2025692B" w:rsidR="009C4E71" w:rsidRDefault="007E03EF">
      <w:pPr>
        <w:pStyle w:val="Teksttreci20"/>
        <w:spacing w:after="0"/>
        <w:ind w:left="9920"/>
      </w:pPr>
      <w:r>
        <w:lastRenderedPageBreak/>
        <w:t>Załącznik do Zarządzenia Nr 1</w:t>
      </w:r>
      <w:r w:rsidR="002D7955">
        <w:t>5</w:t>
      </w:r>
      <w:r>
        <w:t>3/2021</w:t>
      </w:r>
    </w:p>
    <w:p w14:paraId="1165A2FE" w14:textId="32076A81" w:rsidR="009C4E71" w:rsidRDefault="002D7955">
      <w:pPr>
        <w:pStyle w:val="Teksttreci20"/>
        <w:ind w:left="9920"/>
      </w:pPr>
      <w:r>
        <w:t>Burmistrz Miasta</w:t>
      </w:r>
      <w:r w:rsidR="007E03EF">
        <w:t xml:space="preserve"> Augustowa z dnia</w:t>
      </w:r>
      <w:r>
        <w:t xml:space="preserve"> 7.05.</w:t>
      </w:r>
      <w:r w:rsidR="007E03EF">
        <w:t>2021 r.</w:t>
      </w:r>
    </w:p>
    <w:p w14:paraId="032AB3A2" w14:textId="77777777" w:rsidR="009C4E71" w:rsidRDefault="007E03EF">
      <w:pPr>
        <w:pStyle w:val="Teksttreci20"/>
        <w:ind w:left="0"/>
        <w:jc w:val="center"/>
      </w:pPr>
      <w:r>
        <w:t>WYKAZ I SPOSÓB ROZPATRZENIA UWAG WNIESIONYCH DO WYŁOŻONEGO DO PUBLICZNEGO WGLĄDU</w:t>
      </w:r>
      <w:r>
        <w:br/>
        <w:t xml:space="preserve">PROJEKTU </w:t>
      </w:r>
      <w:r>
        <w:t>ZMIANY STUDIUM UWARUNKOWAŃ I KIERUNKÓW ZAGOSPODAROWANIA PRZESTRZENNEGO MIASTA AUGUSTOWA</w:t>
      </w:r>
    </w:p>
    <w:p w14:paraId="1839FAA9" w14:textId="77777777" w:rsidR="009C4E71" w:rsidRDefault="007E03EF">
      <w:pPr>
        <w:pStyle w:val="Podpistabeli0"/>
        <w:ind w:left="1746"/>
      </w:pPr>
      <w:r>
        <w:t>Projekt zmiany Studium został wyłożony do publicznego wglądu w dniach od 09-03-2021 r. do 29-03-2021 r. z prawem składania uwag do dnia 19.04.2021 r. Dyskusja publiczna</w:t>
      </w:r>
      <w:r>
        <w:t xml:space="preserve"> odbyła się w dniu 16-03-2021 r.</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4"/>
        <w:gridCol w:w="986"/>
        <w:gridCol w:w="1829"/>
        <w:gridCol w:w="2570"/>
        <w:gridCol w:w="1357"/>
        <w:gridCol w:w="1357"/>
        <w:gridCol w:w="1073"/>
        <w:gridCol w:w="1134"/>
        <w:gridCol w:w="1130"/>
        <w:gridCol w:w="1130"/>
        <w:gridCol w:w="2470"/>
      </w:tblGrid>
      <w:tr w:rsidR="009C4E71" w14:paraId="0AE0C500" w14:textId="77777777">
        <w:tblPrEx>
          <w:tblCellMar>
            <w:top w:w="0" w:type="dxa"/>
            <w:bottom w:w="0" w:type="dxa"/>
          </w:tblCellMar>
        </w:tblPrEx>
        <w:trPr>
          <w:trHeight w:hRule="exact" w:val="997"/>
          <w:jc w:val="center"/>
        </w:trPr>
        <w:tc>
          <w:tcPr>
            <w:tcW w:w="554" w:type="dxa"/>
            <w:vMerge w:val="restart"/>
            <w:tcBorders>
              <w:top w:val="single" w:sz="4" w:space="0" w:color="auto"/>
              <w:left w:val="single" w:sz="4" w:space="0" w:color="auto"/>
            </w:tcBorders>
            <w:shd w:val="clear" w:color="auto" w:fill="auto"/>
            <w:vAlign w:val="center"/>
          </w:tcPr>
          <w:p w14:paraId="0351F0B4" w14:textId="77777777" w:rsidR="009C4E71" w:rsidRDefault="007E03EF">
            <w:pPr>
              <w:pStyle w:val="Inne0"/>
              <w:jc w:val="center"/>
            </w:pPr>
            <w:r>
              <w:t>Lp.</w:t>
            </w:r>
          </w:p>
        </w:tc>
        <w:tc>
          <w:tcPr>
            <w:tcW w:w="986" w:type="dxa"/>
            <w:vMerge w:val="restart"/>
            <w:tcBorders>
              <w:top w:val="single" w:sz="4" w:space="0" w:color="auto"/>
              <w:left w:val="single" w:sz="4" w:space="0" w:color="auto"/>
            </w:tcBorders>
            <w:shd w:val="clear" w:color="auto" w:fill="auto"/>
            <w:vAlign w:val="center"/>
          </w:tcPr>
          <w:p w14:paraId="798BE28F" w14:textId="77777777" w:rsidR="009C4E71" w:rsidRDefault="007E03EF">
            <w:pPr>
              <w:pStyle w:val="Inne0"/>
              <w:jc w:val="center"/>
            </w:pPr>
            <w:r>
              <w:t>Data wpływu uwagi</w:t>
            </w:r>
          </w:p>
        </w:tc>
        <w:tc>
          <w:tcPr>
            <w:tcW w:w="1829" w:type="dxa"/>
            <w:vMerge w:val="restart"/>
            <w:tcBorders>
              <w:top w:val="single" w:sz="4" w:space="0" w:color="auto"/>
              <w:left w:val="single" w:sz="4" w:space="0" w:color="auto"/>
            </w:tcBorders>
            <w:shd w:val="clear" w:color="auto" w:fill="auto"/>
            <w:vAlign w:val="center"/>
          </w:tcPr>
          <w:p w14:paraId="067F787F" w14:textId="77777777" w:rsidR="009C4E71" w:rsidRDefault="007E03EF">
            <w:pPr>
              <w:pStyle w:val="Inne0"/>
              <w:jc w:val="center"/>
            </w:pPr>
            <w:r>
              <w:t>Nazwisko i imię/ nazwa jednostki organizacyjnej i adres zgłaszającego uwagi</w:t>
            </w:r>
          </w:p>
        </w:tc>
        <w:tc>
          <w:tcPr>
            <w:tcW w:w="2570" w:type="dxa"/>
            <w:vMerge w:val="restart"/>
            <w:tcBorders>
              <w:top w:val="single" w:sz="4" w:space="0" w:color="auto"/>
              <w:left w:val="single" w:sz="4" w:space="0" w:color="auto"/>
            </w:tcBorders>
            <w:shd w:val="clear" w:color="auto" w:fill="auto"/>
          </w:tcPr>
          <w:p w14:paraId="633E63F2" w14:textId="77777777" w:rsidR="009C4E71" w:rsidRDefault="007E03EF">
            <w:pPr>
              <w:pStyle w:val="Inne0"/>
              <w:spacing w:after="740"/>
              <w:jc w:val="center"/>
            </w:pPr>
            <w:r>
              <w:t>/</w:t>
            </w:r>
          </w:p>
          <w:p w14:paraId="6B8D2383" w14:textId="77777777" w:rsidR="009C4E71" w:rsidRDefault="007E03EF">
            <w:pPr>
              <w:pStyle w:val="Inne0"/>
              <w:jc w:val="center"/>
            </w:pPr>
            <w:r>
              <w:t>Treść uwagi</w:t>
            </w:r>
          </w:p>
        </w:tc>
        <w:tc>
          <w:tcPr>
            <w:tcW w:w="1357" w:type="dxa"/>
            <w:vMerge w:val="restart"/>
            <w:tcBorders>
              <w:top w:val="single" w:sz="4" w:space="0" w:color="auto"/>
              <w:left w:val="single" w:sz="4" w:space="0" w:color="auto"/>
            </w:tcBorders>
            <w:shd w:val="clear" w:color="auto" w:fill="auto"/>
            <w:vAlign w:val="center"/>
          </w:tcPr>
          <w:p w14:paraId="2098484F" w14:textId="151CDE91" w:rsidR="009C4E71" w:rsidRDefault="007E03EF">
            <w:pPr>
              <w:pStyle w:val="Inne0"/>
              <w:jc w:val="center"/>
            </w:pPr>
            <w:r>
              <w:t xml:space="preserve">Oznaczenie </w:t>
            </w:r>
            <w:r w:rsidR="002D7955">
              <w:t>nieruchomości,</w:t>
            </w:r>
            <w:r>
              <w:t xml:space="preserve"> której dotyczy uwaga</w:t>
            </w:r>
          </w:p>
        </w:tc>
        <w:tc>
          <w:tcPr>
            <w:tcW w:w="1357" w:type="dxa"/>
            <w:vMerge w:val="restart"/>
            <w:tcBorders>
              <w:top w:val="single" w:sz="4" w:space="0" w:color="auto"/>
              <w:left w:val="single" w:sz="4" w:space="0" w:color="auto"/>
            </w:tcBorders>
            <w:shd w:val="clear" w:color="auto" w:fill="auto"/>
            <w:vAlign w:val="center"/>
          </w:tcPr>
          <w:p w14:paraId="0D1AD1F3" w14:textId="70432952" w:rsidR="009C4E71" w:rsidRDefault="007E03EF">
            <w:pPr>
              <w:pStyle w:val="Inne0"/>
              <w:jc w:val="center"/>
            </w:pPr>
            <w:r>
              <w:t xml:space="preserve">Ustalenia projektu studium dla </w:t>
            </w:r>
            <w:r w:rsidR="002D7955">
              <w:t>nieruchomości,</w:t>
            </w:r>
            <w:r>
              <w:t xml:space="preserve"> której </w:t>
            </w:r>
            <w:r>
              <w:t>dotyczy uwaga</w:t>
            </w:r>
          </w:p>
        </w:tc>
        <w:tc>
          <w:tcPr>
            <w:tcW w:w="2207" w:type="dxa"/>
            <w:gridSpan w:val="2"/>
            <w:tcBorders>
              <w:top w:val="single" w:sz="4" w:space="0" w:color="auto"/>
              <w:left w:val="single" w:sz="4" w:space="0" w:color="auto"/>
            </w:tcBorders>
            <w:shd w:val="clear" w:color="auto" w:fill="auto"/>
            <w:vAlign w:val="center"/>
          </w:tcPr>
          <w:p w14:paraId="58F5032F" w14:textId="77777777" w:rsidR="009C4E71" w:rsidRDefault="007E03EF">
            <w:pPr>
              <w:pStyle w:val="Inne0"/>
              <w:jc w:val="center"/>
            </w:pPr>
            <w:r>
              <w:t>Rozstrzygnięcie Burmistrza w sprawie rozpatrzenia uwag</w:t>
            </w:r>
          </w:p>
        </w:tc>
        <w:tc>
          <w:tcPr>
            <w:tcW w:w="2260" w:type="dxa"/>
            <w:gridSpan w:val="2"/>
            <w:tcBorders>
              <w:top w:val="single" w:sz="4" w:space="0" w:color="auto"/>
              <w:left w:val="single" w:sz="4" w:space="0" w:color="auto"/>
            </w:tcBorders>
            <w:shd w:val="clear" w:color="auto" w:fill="auto"/>
            <w:vAlign w:val="center"/>
          </w:tcPr>
          <w:p w14:paraId="4A880CD9" w14:textId="77777777" w:rsidR="009C4E71" w:rsidRDefault="007E03EF">
            <w:pPr>
              <w:pStyle w:val="Inne0"/>
              <w:tabs>
                <w:tab w:val="right" w:leader="dot" w:pos="1973"/>
              </w:tabs>
              <w:jc w:val="center"/>
            </w:pPr>
            <w:r>
              <w:t>Rozstrzygnięcie Rady Miejskiej w Augustowie załącznik do uchwały nr</w:t>
            </w:r>
            <w:r>
              <w:tab/>
              <w:t>z</w:t>
            </w:r>
          </w:p>
          <w:p w14:paraId="6061B473" w14:textId="77777777" w:rsidR="009C4E71" w:rsidRDefault="007E03EF">
            <w:pPr>
              <w:pStyle w:val="Inne0"/>
              <w:tabs>
                <w:tab w:val="left" w:leader="dot" w:pos="796"/>
              </w:tabs>
              <w:jc w:val="center"/>
            </w:pPr>
            <w:r>
              <w:t>dnia</w:t>
            </w:r>
            <w:r>
              <w:tab/>
            </w:r>
          </w:p>
        </w:tc>
        <w:tc>
          <w:tcPr>
            <w:tcW w:w="2470" w:type="dxa"/>
            <w:vMerge w:val="restart"/>
            <w:tcBorders>
              <w:top w:val="single" w:sz="4" w:space="0" w:color="auto"/>
              <w:left w:val="single" w:sz="4" w:space="0" w:color="auto"/>
              <w:right w:val="single" w:sz="4" w:space="0" w:color="auto"/>
            </w:tcBorders>
            <w:shd w:val="clear" w:color="auto" w:fill="auto"/>
            <w:vAlign w:val="center"/>
          </w:tcPr>
          <w:p w14:paraId="1F5494E5" w14:textId="77777777" w:rsidR="009C4E71" w:rsidRDefault="007E03EF">
            <w:pPr>
              <w:pStyle w:val="Inne0"/>
              <w:jc w:val="center"/>
            </w:pPr>
            <w:r>
              <w:t>Uwagi</w:t>
            </w:r>
          </w:p>
        </w:tc>
      </w:tr>
      <w:tr w:rsidR="009C4E71" w14:paraId="45D91A3E" w14:textId="77777777">
        <w:tblPrEx>
          <w:tblCellMar>
            <w:top w:w="0" w:type="dxa"/>
            <w:bottom w:w="0" w:type="dxa"/>
          </w:tblCellMar>
        </w:tblPrEx>
        <w:trPr>
          <w:trHeight w:hRule="exact" w:val="1022"/>
          <w:jc w:val="center"/>
        </w:trPr>
        <w:tc>
          <w:tcPr>
            <w:tcW w:w="554" w:type="dxa"/>
            <w:vMerge/>
            <w:tcBorders>
              <w:left w:val="single" w:sz="4" w:space="0" w:color="auto"/>
            </w:tcBorders>
            <w:shd w:val="clear" w:color="auto" w:fill="auto"/>
            <w:vAlign w:val="center"/>
          </w:tcPr>
          <w:p w14:paraId="6BF24021" w14:textId="77777777" w:rsidR="009C4E71" w:rsidRDefault="009C4E71"/>
        </w:tc>
        <w:tc>
          <w:tcPr>
            <w:tcW w:w="986" w:type="dxa"/>
            <w:vMerge/>
            <w:tcBorders>
              <w:left w:val="single" w:sz="4" w:space="0" w:color="auto"/>
            </w:tcBorders>
            <w:shd w:val="clear" w:color="auto" w:fill="auto"/>
            <w:vAlign w:val="center"/>
          </w:tcPr>
          <w:p w14:paraId="4793157E" w14:textId="77777777" w:rsidR="009C4E71" w:rsidRDefault="009C4E71"/>
        </w:tc>
        <w:tc>
          <w:tcPr>
            <w:tcW w:w="1829" w:type="dxa"/>
            <w:vMerge/>
            <w:tcBorders>
              <w:left w:val="single" w:sz="4" w:space="0" w:color="auto"/>
            </w:tcBorders>
            <w:shd w:val="clear" w:color="auto" w:fill="auto"/>
            <w:vAlign w:val="center"/>
          </w:tcPr>
          <w:p w14:paraId="70AC6500" w14:textId="77777777" w:rsidR="009C4E71" w:rsidRDefault="009C4E71"/>
        </w:tc>
        <w:tc>
          <w:tcPr>
            <w:tcW w:w="2570" w:type="dxa"/>
            <w:vMerge/>
            <w:tcBorders>
              <w:left w:val="single" w:sz="4" w:space="0" w:color="auto"/>
            </w:tcBorders>
            <w:shd w:val="clear" w:color="auto" w:fill="auto"/>
          </w:tcPr>
          <w:p w14:paraId="20ABB63A" w14:textId="77777777" w:rsidR="009C4E71" w:rsidRDefault="009C4E71"/>
        </w:tc>
        <w:tc>
          <w:tcPr>
            <w:tcW w:w="1357" w:type="dxa"/>
            <w:vMerge/>
            <w:tcBorders>
              <w:left w:val="single" w:sz="4" w:space="0" w:color="auto"/>
            </w:tcBorders>
            <w:shd w:val="clear" w:color="auto" w:fill="auto"/>
            <w:vAlign w:val="center"/>
          </w:tcPr>
          <w:p w14:paraId="767A810B" w14:textId="77777777" w:rsidR="009C4E71" w:rsidRDefault="009C4E71"/>
        </w:tc>
        <w:tc>
          <w:tcPr>
            <w:tcW w:w="1357" w:type="dxa"/>
            <w:vMerge/>
            <w:tcBorders>
              <w:left w:val="single" w:sz="4" w:space="0" w:color="auto"/>
            </w:tcBorders>
            <w:shd w:val="clear" w:color="auto" w:fill="auto"/>
            <w:vAlign w:val="center"/>
          </w:tcPr>
          <w:p w14:paraId="54B5891E" w14:textId="77777777" w:rsidR="009C4E71" w:rsidRDefault="009C4E71"/>
        </w:tc>
        <w:tc>
          <w:tcPr>
            <w:tcW w:w="1073" w:type="dxa"/>
            <w:tcBorders>
              <w:top w:val="single" w:sz="4" w:space="0" w:color="auto"/>
              <w:left w:val="single" w:sz="4" w:space="0" w:color="auto"/>
            </w:tcBorders>
            <w:shd w:val="clear" w:color="auto" w:fill="auto"/>
            <w:vAlign w:val="center"/>
          </w:tcPr>
          <w:p w14:paraId="535A2322" w14:textId="77777777" w:rsidR="009C4E71" w:rsidRDefault="007E03EF">
            <w:pPr>
              <w:pStyle w:val="Inne0"/>
              <w:jc w:val="center"/>
            </w:pPr>
            <w:r>
              <w:t>uwaga uwzględniona</w:t>
            </w:r>
          </w:p>
        </w:tc>
        <w:tc>
          <w:tcPr>
            <w:tcW w:w="1134" w:type="dxa"/>
            <w:tcBorders>
              <w:top w:val="single" w:sz="4" w:space="0" w:color="auto"/>
              <w:left w:val="single" w:sz="4" w:space="0" w:color="auto"/>
            </w:tcBorders>
            <w:shd w:val="clear" w:color="auto" w:fill="auto"/>
            <w:vAlign w:val="center"/>
          </w:tcPr>
          <w:p w14:paraId="4402A405" w14:textId="77777777" w:rsidR="009C4E71" w:rsidRDefault="007E03EF">
            <w:pPr>
              <w:pStyle w:val="Inne0"/>
              <w:jc w:val="center"/>
            </w:pPr>
            <w:r>
              <w:t>uwaga nieuwzględniona</w:t>
            </w:r>
          </w:p>
        </w:tc>
        <w:tc>
          <w:tcPr>
            <w:tcW w:w="1130" w:type="dxa"/>
            <w:tcBorders>
              <w:top w:val="single" w:sz="4" w:space="0" w:color="auto"/>
              <w:left w:val="single" w:sz="4" w:space="0" w:color="auto"/>
            </w:tcBorders>
            <w:shd w:val="clear" w:color="auto" w:fill="auto"/>
            <w:vAlign w:val="center"/>
          </w:tcPr>
          <w:p w14:paraId="345B3766" w14:textId="77777777" w:rsidR="009C4E71" w:rsidRDefault="007E03EF">
            <w:pPr>
              <w:pStyle w:val="Inne0"/>
              <w:jc w:val="center"/>
            </w:pPr>
            <w:r>
              <w:t>uwaga uwzględniona</w:t>
            </w:r>
          </w:p>
        </w:tc>
        <w:tc>
          <w:tcPr>
            <w:tcW w:w="1130" w:type="dxa"/>
            <w:tcBorders>
              <w:top w:val="single" w:sz="4" w:space="0" w:color="auto"/>
              <w:left w:val="single" w:sz="4" w:space="0" w:color="auto"/>
            </w:tcBorders>
            <w:shd w:val="clear" w:color="auto" w:fill="auto"/>
            <w:vAlign w:val="center"/>
          </w:tcPr>
          <w:p w14:paraId="2A6906E4" w14:textId="77777777" w:rsidR="009C4E71" w:rsidRDefault="007E03EF">
            <w:pPr>
              <w:pStyle w:val="Inne0"/>
              <w:jc w:val="center"/>
            </w:pPr>
            <w:r>
              <w:t>uwaga nieuwzględniona</w:t>
            </w:r>
          </w:p>
        </w:tc>
        <w:tc>
          <w:tcPr>
            <w:tcW w:w="2470" w:type="dxa"/>
            <w:vMerge/>
            <w:tcBorders>
              <w:left w:val="single" w:sz="4" w:space="0" w:color="auto"/>
              <w:right w:val="single" w:sz="4" w:space="0" w:color="auto"/>
            </w:tcBorders>
            <w:shd w:val="clear" w:color="auto" w:fill="auto"/>
            <w:vAlign w:val="center"/>
          </w:tcPr>
          <w:p w14:paraId="1A3A3392" w14:textId="77777777" w:rsidR="009C4E71" w:rsidRDefault="009C4E71"/>
        </w:tc>
      </w:tr>
      <w:tr w:rsidR="009C4E71" w14:paraId="690AC3FF" w14:textId="77777777">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auto"/>
            <w:vAlign w:val="center"/>
          </w:tcPr>
          <w:p w14:paraId="34D08AD3" w14:textId="77777777" w:rsidR="009C4E71" w:rsidRDefault="007E03EF">
            <w:pPr>
              <w:pStyle w:val="Inne0"/>
              <w:jc w:val="center"/>
            </w:pPr>
            <w:r>
              <w:t>1</w:t>
            </w:r>
          </w:p>
        </w:tc>
        <w:tc>
          <w:tcPr>
            <w:tcW w:w="986" w:type="dxa"/>
            <w:tcBorders>
              <w:top w:val="single" w:sz="4" w:space="0" w:color="auto"/>
              <w:left w:val="single" w:sz="4" w:space="0" w:color="auto"/>
            </w:tcBorders>
            <w:shd w:val="clear" w:color="auto" w:fill="auto"/>
            <w:vAlign w:val="center"/>
          </w:tcPr>
          <w:p w14:paraId="3F6A9360" w14:textId="77777777" w:rsidR="009C4E71" w:rsidRDefault="007E03EF">
            <w:pPr>
              <w:pStyle w:val="Inne0"/>
              <w:jc w:val="center"/>
            </w:pPr>
            <w:r>
              <w:t>2</w:t>
            </w:r>
          </w:p>
        </w:tc>
        <w:tc>
          <w:tcPr>
            <w:tcW w:w="1829" w:type="dxa"/>
            <w:tcBorders>
              <w:top w:val="single" w:sz="4" w:space="0" w:color="auto"/>
              <w:left w:val="single" w:sz="4" w:space="0" w:color="auto"/>
            </w:tcBorders>
            <w:shd w:val="clear" w:color="auto" w:fill="auto"/>
            <w:vAlign w:val="center"/>
          </w:tcPr>
          <w:p w14:paraId="76A491BA" w14:textId="77777777" w:rsidR="009C4E71" w:rsidRDefault="007E03EF">
            <w:pPr>
              <w:pStyle w:val="Inne0"/>
              <w:jc w:val="center"/>
            </w:pPr>
            <w:r>
              <w:t>3</w:t>
            </w:r>
          </w:p>
        </w:tc>
        <w:tc>
          <w:tcPr>
            <w:tcW w:w="2570" w:type="dxa"/>
            <w:tcBorders>
              <w:top w:val="single" w:sz="4" w:space="0" w:color="auto"/>
              <w:left w:val="single" w:sz="4" w:space="0" w:color="auto"/>
            </w:tcBorders>
            <w:shd w:val="clear" w:color="auto" w:fill="auto"/>
            <w:vAlign w:val="center"/>
          </w:tcPr>
          <w:p w14:paraId="22779431" w14:textId="77777777" w:rsidR="009C4E71" w:rsidRDefault="007E03EF">
            <w:pPr>
              <w:pStyle w:val="Inne0"/>
              <w:jc w:val="center"/>
            </w:pPr>
            <w:r>
              <w:t>4</w:t>
            </w:r>
          </w:p>
        </w:tc>
        <w:tc>
          <w:tcPr>
            <w:tcW w:w="1357" w:type="dxa"/>
            <w:tcBorders>
              <w:top w:val="single" w:sz="4" w:space="0" w:color="auto"/>
              <w:left w:val="single" w:sz="4" w:space="0" w:color="auto"/>
            </w:tcBorders>
            <w:shd w:val="clear" w:color="auto" w:fill="auto"/>
            <w:vAlign w:val="center"/>
          </w:tcPr>
          <w:p w14:paraId="607CECF2" w14:textId="77777777" w:rsidR="009C4E71" w:rsidRDefault="007E03EF">
            <w:pPr>
              <w:pStyle w:val="Inne0"/>
              <w:jc w:val="center"/>
            </w:pPr>
            <w:r>
              <w:t>5</w:t>
            </w:r>
          </w:p>
        </w:tc>
        <w:tc>
          <w:tcPr>
            <w:tcW w:w="1357" w:type="dxa"/>
            <w:tcBorders>
              <w:top w:val="single" w:sz="4" w:space="0" w:color="auto"/>
              <w:left w:val="single" w:sz="4" w:space="0" w:color="auto"/>
            </w:tcBorders>
            <w:shd w:val="clear" w:color="auto" w:fill="auto"/>
            <w:vAlign w:val="center"/>
          </w:tcPr>
          <w:p w14:paraId="339AF541" w14:textId="77777777" w:rsidR="009C4E71" w:rsidRDefault="007E03EF">
            <w:pPr>
              <w:pStyle w:val="Inne0"/>
              <w:jc w:val="center"/>
            </w:pPr>
            <w:r>
              <w:t>6</w:t>
            </w:r>
          </w:p>
        </w:tc>
        <w:tc>
          <w:tcPr>
            <w:tcW w:w="1073" w:type="dxa"/>
            <w:tcBorders>
              <w:top w:val="single" w:sz="4" w:space="0" w:color="auto"/>
              <w:left w:val="single" w:sz="4" w:space="0" w:color="auto"/>
            </w:tcBorders>
            <w:shd w:val="clear" w:color="auto" w:fill="auto"/>
            <w:vAlign w:val="center"/>
          </w:tcPr>
          <w:p w14:paraId="5ABF8352" w14:textId="77777777" w:rsidR="009C4E71" w:rsidRDefault="007E03EF">
            <w:pPr>
              <w:pStyle w:val="Inne0"/>
              <w:jc w:val="center"/>
            </w:pPr>
            <w:r>
              <w:t>7</w:t>
            </w:r>
          </w:p>
        </w:tc>
        <w:tc>
          <w:tcPr>
            <w:tcW w:w="1134" w:type="dxa"/>
            <w:tcBorders>
              <w:top w:val="single" w:sz="4" w:space="0" w:color="auto"/>
              <w:left w:val="single" w:sz="4" w:space="0" w:color="auto"/>
            </w:tcBorders>
            <w:shd w:val="clear" w:color="auto" w:fill="auto"/>
            <w:vAlign w:val="center"/>
          </w:tcPr>
          <w:p w14:paraId="001DD049" w14:textId="77777777" w:rsidR="009C4E71" w:rsidRDefault="007E03EF">
            <w:pPr>
              <w:pStyle w:val="Inne0"/>
              <w:jc w:val="center"/>
            </w:pPr>
            <w:r>
              <w:t>8</w:t>
            </w:r>
          </w:p>
        </w:tc>
        <w:tc>
          <w:tcPr>
            <w:tcW w:w="1130" w:type="dxa"/>
            <w:tcBorders>
              <w:top w:val="single" w:sz="4" w:space="0" w:color="auto"/>
              <w:left w:val="single" w:sz="4" w:space="0" w:color="auto"/>
            </w:tcBorders>
            <w:shd w:val="clear" w:color="auto" w:fill="auto"/>
            <w:vAlign w:val="center"/>
          </w:tcPr>
          <w:p w14:paraId="12CC3ECA" w14:textId="77777777" w:rsidR="009C4E71" w:rsidRDefault="007E03EF">
            <w:pPr>
              <w:pStyle w:val="Inne0"/>
              <w:jc w:val="center"/>
            </w:pPr>
            <w:r>
              <w:t>9</w:t>
            </w:r>
          </w:p>
        </w:tc>
        <w:tc>
          <w:tcPr>
            <w:tcW w:w="1130" w:type="dxa"/>
            <w:tcBorders>
              <w:top w:val="single" w:sz="4" w:space="0" w:color="auto"/>
              <w:left w:val="single" w:sz="4" w:space="0" w:color="auto"/>
            </w:tcBorders>
            <w:shd w:val="clear" w:color="auto" w:fill="auto"/>
            <w:vAlign w:val="center"/>
          </w:tcPr>
          <w:p w14:paraId="40917CB0" w14:textId="77777777" w:rsidR="009C4E71" w:rsidRDefault="007E03EF">
            <w:pPr>
              <w:pStyle w:val="Inne0"/>
              <w:jc w:val="center"/>
            </w:pPr>
            <w:r>
              <w:t>10</w:t>
            </w:r>
          </w:p>
        </w:tc>
        <w:tc>
          <w:tcPr>
            <w:tcW w:w="2470" w:type="dxa"/>
            <w:tcBorders>
              <w:top w:val="single" w:sz="4" w:space="0" w:color="auto"/>
              <w:left w:val="single" w:sz="4" w:space="0" w:color="auto"/>
              <w:right w:val="single" w:sz="4" w:space="0" w:color="auto"/>
            </w:tcBorders>
            <w:shd w:val="clear" w:color="auto" w:fill="auto"/>
            <w:vAlign w:val="center"/>
          </w:tcPr>
          <w:p w14:paraId="286941B7" w14:textId="77777777" w:rsidR="009C4E71" w:rsidRDefault="007E03EF">
            <w:pPr>
              <w:pStyle w:val="Inne0"/>
              <w:jc w:val="center"/>
            </w:pPr>
            <w:r>
              <w:t>11</w:t>
            </w:r>
          </w:p>
        </w:tc>
      </w:tr>
      <w:tr w:rsidR="009C4E71" w14:paraId="5327FA35" w14:textId="77777777">
        <w:tblPrEx>
          <w:tblCellMar>
            <w:top w:w="0" w:type="dxa"/>
            <w:bottom w:w="0" w:type="dxa"/>
          </w:tblCellMar>
        </w:tblPrEx>
        <w:trPr>
          <w:trHeight w:hRule="exact" w:val="4669"/>
          <w:jc w:val="center"/>
        </w:trPr>
        <w:tc>
          <w:tcPr>
            <w:tcW w:w="554" w:type="dxa"/>
            <w:vMerge w:val="restart"/>
            <w:tcBorders>
              <w:top w:val="single" w:sz="4" w:space="0" w:color="auto"/>
              <w:left w:val="single" w:sz="4" w:space="0" w:color="auto"/>
            </w:tcBorders>
            <w:shd w:val="clear" w:color="auto" w:fill="auto"/>
            <w:vAlign w:val="center"/>
          </w:tcPr>
          <w:p w14:paraId="5D0E0885" w14:textId="77777777" w:rsidR="009C4E71" w:rsidRDefault="007E03EF">
            <w:pPr>
              <w:pStyle w:val="Inne0"/>
              <w:jc w:val="center"/>
            </w:pPr>
            <w:r>
              <w:t>1</w:t>
            </w:r>
          </w:p>
        </w:tc>
        <w:tc>
          <w:tcPr>
            <w:tcW w:w="986" w:type="dxa"/>
            <w:vMerge w:val="restart"/>
            <w:tcBorders>
              <w:top w:val="single" w:sz="4" w:space="0" w:color="auto"/>
              <w:left w:val="single" w:sz="4" w:space="0" w:color="auto"/>
            </w:tcBorders>
            <w:shd w:val="clear" w:color="auto" w:fill="auto"/>
            <w:vAlign w:val="center"/>
          </w:tcPr>
          <w:p w14:paraId="7E69ABF5" w14:textId="77777777" w:rsidR="009C4E71" w:rsidRDefault="007E03EF">
            <w:pPr>
              <w:pStyle w:val="Inne0"/>
              <w:jc w:val="center"/>
            </w:pPr>
            <w:r>
              <w:t>2021-04-19</w:t>
            </w:r>
          </w:p>
        </w:tc>
        <w:tc>
          <w:tcPr>
            <w:tcW w:w="1829" w:type="dxa"/>
            <w:vMerge w:val="restart"/>
            <w:tcBorders>
              <w:top w:val="single" w:sz="4" w:space="0" w:color="auto"/>
              <w:left w:val="single" w:sz="4" w:space="0" w:color="auto"/>
            </w:tcBorders>
            <w:shd w:val="clear" w:color="auto" w:fill="auto"/>
            <w:vAlign w:val="center"/>
          </w:tcPr>
          <w:p w14:paraId="36F6C772" w14:textId="77777777" w:rsidR="009C4E71" w:rsidRDefault="007E03EF">
            <w:pPr>
              <w:pStyle w:val="Inne0"/>
              <w:jc w:val="both"/>
            </w:pPr>
            <w:r>
              <w:t xml:space="preserve">I </w:t>
            </w:r>
            <w:proofErr w:type="spellStart"/>
            <w:r>
              <w:t>i</w:t>
            </w:r>
            <w:proofErr w:type="spellEnd"/>
          </w:p>
        </w:tc>
        <w:tc>
          <w:tcPr>
            <w:tcW w:w="2570" w:type="dxa"/>
            <w:tcBorders>
              <w:top w:val="single" w:sz="4" w:space="0" w:color="auto"/>
              <w:left w:val="single" w:sz="4" w:space="0" w:color="auto"/>
            </w:tcBorders>
            <w:shd w:val="clear" w:color="auto" w:fill="auto"/>
            <w:vAlign w:val="center"/>
          </w:tcPr>
          <w:p w14:paraId="344E3A8E" w14:textId="77777777" w:rsidR="009C4E71" w:rsidRDefault="007E03EF">
            <w:pPr>
              <w:pStyle w:val="Inne0"/>
            </w:pPr>
            <w:r>
              <w:t>Wnosi o:</w:t>
            </w:r>
          </w:p>
          <w:p w14:paraId="382920C5" w14:textId="77777777" w:rsidR="009C4E71" w:rsidRDefault="007E03EF">
            <w:pPr>
              <w:pStyle w:val="Inne0"/>
            </w:pPr>
            <w:r>
              <w:t xml:space="preserve">1.1. W zakresie standardów kształtowania zabudowy i zasad zagospodarowania terenu o nieujmowanie maksymalnej liczby kondygnacji nadziemnych w budynkach w treści Studium. Wnosi, aby odstąpić od tego wymagania i nie </w:t>
            </w:r>
            <w:r>
              <w:t>wskazywać minimalnej ilości kondygnacji, pozostawiając tę kwestię regulacji ustawowej w zakresie i na zasadach przewidzianych przepisami ustawy z dnia 5 lipca 2018 r. o ułatwieniach w przygotowaniu i realizacji inwestycji mieszkaniowych oraz inwestycji tow</w:t>
            </w:r>
            <w:r>
              <w:t>arzyszących (DZ.U. 2018 poz. 1496) lub na poziomie aktu prawa miejscowego, bądź ustanowić maksymalną liczbę kondygnacji nadziemnych na 6, gdzie najwyższa kondygnacja powinna być cofnięta względem obrysu budynku, tak aby zmniejszyć wizualnie wysokość budynk</w:t>
            </w:r>
            <w:r>
              <w:t>u.</w:t>
            </w:r>
          </w:p>
        </w:tc>
        <w:tc>
          <w:tcPr>
            <w:tcW w:w="1357" w:type="dxa"/>
            <w:vMerge w:val="restart"/>
            <w:tcBorders>
              <w:top w:val="single" w:sz="4" w:space="0" w:color="auto"/>
              <w:left w:val="single" w:sz="4" w:space="0" w:color="auto"/>
            </w:tcBorders>
            <w:shd w:val="clear" w:color="auto" w:fill="auto"/>
            <w:vAlign w:val="center"/>
          </w:tcPr>
          <w:p w14:paraId="1CDAEE79" w14:textId="186CB545" w:rsidR="009C4E71" w:rsidRDefault="007E03EF">
            <w:pPr>
              <w:pStyle w:val="Inne0"/>
              <w:jc w:val="center"/>
            </w:pPr>
            <w:r>
              <w:t xml:space="preserve">działki nr 384 i 385/3 obręb </w:t>
            </w:r>
            <w:r w:rsidR="002D7955">
              <w:t>5, teren</w:t>
            </w:r>
            <w:r>
              <w:t xml:space="preserve"> MWU</w:t>
            </w:r>
          </w:p>
        </w:tc>
        <w:tc>
          <w:tcPr>
            <w:tcW w:w="1357" w:type="dxa"/>
            <w:vMerge w:val="restart"/>
            <w:tcBorders>
              <w:top w:val="single" w:sz="4" w:space="0" w:color="auto"/>
              <w:left w:val="single" w:sz="4" w:space="0" w:color="auto"/>
            </w:tcBorders>
            <w:shd w:val="clear" w:color="auto" w:fill="auto"/>
            <w:vAlign w:val="center"/>
          </w:tcPr>
          <w:p w14:paraId="15FB67AF" w14:textId="77777777" w:rsidR="009C4E71" w:rsidRDefault="007E03EF">
            <w:pPr>
              <w:pStyle w:val="Inne0"/>
              <w:jc w:val="center"/>
            </w:pPr>
            <w:r>
              <w:t>Zasady zagospodarowania w obrębie terenów o odmiennym przeznaczeniu przyjęte dla terenów MWU</w:t>
            </w:r>
          </w:p>
        </w:tc>
        <w:tc>
          <w:tcPr>
            <w:tcW w:w="1073" w:type="dxa"/>
            <w:tcBorders>
              <w:top w:val="single" w:sz="4" w:space="0" w:color="auto"/>
              <w:left w:val="single" w:sz="4" w:space="0" w:color="auto"/>
            </w:tcBorders>
            <w:shd w:val="clear" w:color="auto" w:fill="auto"/>
            <w:vAlign w:val="center"/>
          </w:tcPr>
          <w:p w14:paraId="68C5623D" w14:textId="77777777" w:rsidR="009C4E71" w:rsidRDefault="007E03EF">
            <w:pPr>
              <w:pStyle w:val="Inne0"/>
              <w:jc w:val="center"/>
            </w:pPr>
            <w:r>
              <w:t>częściowo - poprzez zwiększenie maksymalnej ilości kondygnacji nadziemnych do 6 na terenie MWU w strefie M3</w:t>
            </w:r>
          </w:p>
        </w:tc>
        <w:tc>
          <w:tcPr>
            <w:tcW w:w="1134" w:type="dxa"/>
            <w:tcBorders>
              <w:top w:val="single" w:sz="4" w:space="0" w:color="auto"/>
              <w:left w:val="single" w:sz="4" w:space="0" w:color="auto"/>
            </w:tcBorders>
            <w:shd w:val="clear" w:color="auto" w:fill="auto"/>
            <w:vAlign w:val="center"/>
          </w:tcPr>
          <w:p w14:paraId="7756AACE" w14:textId="77777777" w:rsidR="009C4E71" w:rsidRDefault="007E03EF">
            <w:pPr>
              <w:pStyle w:val="Inne0"/>
              <w:jc w:val="center"/>
            </w:pPr>
            <w:r>
              <w:t xml:space="preserve">w </w:t>
            </w:r>
            <w:r>
              <w:t>pozostałym zakresie</w:t>
            </w:r>
          </w:p>
        </w:tc>
        <w:tc>
          <w:tcPr>
            <w:tcW w:w="1130" w:type="dxa"/>
            <w:tcBorders>
              <w:top w:val="single" w:sz="4" w:space="0" w:color="auto"/>
              <w:left w:val="single" w:sz="4" w:space="0" w:color="auto"/>
            </w:tcBorders>
            <w:shd w:val="clear" w:color="auto" w:fill="auto"/>
          </w:tcPr>
          <w:p w14:paraId="52E38936" w14:textId="77777777" w:rsidR="009C4E71" w:rsidRDefault="009C4E71">
            <w:pPr>
              <w:rPr>
                <w:sz w:val="10"/>
                <w:szCs w:val="10"/>
              </w:rPr>
            </w:pPr>
          </w:p>
        </w:tc>
        <w:tc>
          <w:tcPr>
            <w:tcW w:w="1130" w:type="dxa"/>
            <w:tcBorders>
              <w:top w:val="single" w:sz="4" w:space="0" w:color="auto"/>
              <w:left w:val="single" w:sz="4" w:space="0" w:color="auto"/>
            </w:tcBorders>
            <w:shd w:val="clear" w:color="auto" w:fill="auto"/>
          </w:tcPr>
          <w:p w14:paraId="7E13B780" w14:textId="77777777" w:rsidR="009C4E71" w:rsidRDefault="009C4E71">
            <w:pPr>
              <w:rPr>
                <w:sz w:val="10"/>
                <w:szCs w:val="10"/>
              </w:rPr>
            </w:pPr>
          </w:p>
        </w:tc>
        <w:tc>
          <w:tcPr>
            <w:tcW w:w="2470" w:type="dxa"/>
            <w:tcBorders>
              <w:top w:val="single" w:sz="4" w:space="0" w:color="auto"/>
              <w:left w:val="single" w:sz="4" w:space="0" w:color="auto"/>
              <w:right w:val="single" w:sz="4" w:space="0" w:color="auto"/>
            </w:tcBorders>
            <w:shd w:val="clear" w:color="auto" w:fill="auto"/>
            <w:vAlign w:val="center"/>
          </w:tcPr>
          <w:p w14:paraId="5573B65D" w14:textId="77777777" w:rsidR="009C4E71" w:rsidRDefault="007E03EF">
            <w:pPr>
              <w:pStyle w:val="Inne0"/>
            </w:pPr>
            <w:r>
              <w:t>Wprowadzenie nakazu cofania najwyższej kondygnacji jest ustaleniem zbyt szczegółowym w stosunku do przyjętego poziomu ogólności Studium uwarunkowań i kierunków zagospodarowania przestrzennego miasta Augustowa</w:t>
            </w:r>
          </w:p>
        </w:tc>
      </w:tr>
      <w:tr w:rsidR="009C4E71" w14:paraId="4DD5A6DB" w14:textId="77777777">
        <w:tblPrEx>
          <w:tblCellMar>
            <w:top w:w="0" w:type="dxa"/>
            <w:bottom w:w="0" w:type="dxa"/>
          </w:tblCellMar>
        </w:tblPrEx>
        <w:trPr>
          <w:trHeight w:hRule="exact" w:val="529"/>
          <w:jc w:val="center"/>
        </w:trPr>
        <w:tc>
          <w:tcPr>
            <w:tcW w:w="554" w:type="dxa"/>
            <w:vMerge/>
            <w:tcBorders>
              <w:left w:val="single" w:sz="4" w:space="0" w:color="auto"/>
              <w:bottom w:val="single" w:sz="4" w:space="0" w:color="auto"/>
            </w:tcBorders>
            <w:shd w:val="clear" w:color="auto" w:fill="auto"/>
            <w:vAlign w:val="center"/>
          </w:tcPr>
          <w:p w14:paraId="3FB696B9" w14:textId="77777777" w:rsidR="009C4E71" w:rsidRDefault="009C4E71"/>
        </w:tc>
        <w:tc>
          <w:tcPr>
            <w:tcW w:w="986" w:type="dxa"/>
            <w:vMerge/>
            <w:tcBorders>
              <w:left w:val="single" w:sz="4" w:space="0" w:color="auto"/>
              <w:bottom w:val="single" w:sz="4" w:space="0" w:color="auto"/>
            </w:tcBorders>
            <w:shd w:val="clear" w:color="auto" w:fill="auto"/>
            <w:vAlign w:val="center"/>
          </w:tcPr>
          <w:p w14:paraId="5AC11E62" w14:textId="77777777" w:rsidR="009C4E71" w:rsidRDefault="009C4E71"/>
        </w:tc>
        <w:tc>
          <w:tcPr>
            <w:tcW w:w="1829" w:type="dxa"/>
            <w:vMerge/>
            <w:tcBorders>
              <w:left w:val="single" w:sz="4" w:space="0" w:color="auto"/>
              <w:bottom w:val="single" w:sz="4" w:space="0" w:color="auto"/>
            </w:tcBorders>
            <w:shd w:val="clear" w:color="auto" w:fill="auto"/>
            <w:vAlign w:val="center"/>
          </w:tcPr>
          <w:p w14:paraId="3DB77403" w14:textId="77777777" w:rsidR="009C4E71" w:rsidRDefault="009C4E71"/>
        </w:tc>
        <w:tc>
          <w:tcPr>
            <w:tcW w:w="2570" w:type="dxa"/>
            <w:tcBorders>
              <w:top w:val="single" w:sz="4" w:space="0" w:color="auto"/>
              <w:left w:val="single" w:sz="4" w:space="0" w:color="auto"/>
              <w:bottom w:val="single" w:sz="4" w:space="0" w:color="auto"/>
            </w:tcBorders>
            <w:shd w:val="clear" w:color="auto" w:fill="auto"/>
            <w:vAlign w:val="center"/>
          </w:tcPr>
          <w:p w14:paraId="41EA6BD5" w14:textId="77777777" w:rsidR="009C4E71" w:rsidRDefault="007E03EF">
            <w:pPr>
              <w:pStyle w:val="Inne0"/>
            </w:pPr>
            <w:r>
              <w:t xml:space="preserve">1.2. W </w:t>
            </w:r>
            <w:r>
              <w:t>zakresie standardów</w:t>
            </w:r>
          </w:p>
        </w:tc>
        <w:tc>
          <w:tcPr>
            <w:tcW w:w="1357" w:type="dxa"/>
            <w:vMerge/>
            <w:tcBorders>
              <w:left w:val="single" w:sz="4" w:space="0" w:color="auto"/>
              <w:bottom w:val="single" w:sz="4" w:space="0" w:color="auto"/>
            </w:tcBorders>
            <w:shd w:val="clear" w:color="auto" w:fill="auto"/>
            <w:vAlign w:val="center"/>
          </w:tcPr>
          <w:p w14:paraId="5937B4ED" w14:textId="77777777" w:rsidR="009C4E71" w:rsidRDefault="009C4E71"/>
        </w:tc>
        <w:tc>
          <w:tcPr>
            <w:tcW w:w="1357" w:type="dxa"/>
            <w:vMerge/>
            <w:tcBorders>
              <w:left w:val="single" w:sz="4" w:space="0" w:color="auto"/>
              <w:bottom w:val="single" w:sz="4" w:space="0" w:color="auto"/>
            </w:tcBorders>
            <w:shd w:val="clear" w:color="auto" w:fill="auto"/>
            <w:vAlign w:val="center"/>
          </w:tcPr>
          <w:p w14:paraId="4924CD2D" w14:textId="77777777" w:rsidR="009C4E71" w:rsidRDefault="009C4E71"/>
        </w:tc>
        <w:tc>
          <w:tcPr>
            <w:tcW w:w="1073" w:type="dxa"/>
            <w:tcBorders>
              <w:top w:val="single" w:sz="4" w:space="0" w:color="auto"/>
              <w:left w:val="single" w:sz="4" w:space="0" w:color="auto"/>
              <w:bottom w:val="single" w:sz="4" w:space="0" w:color="auto"/>
            </w:tcBorders>
            <w:shd w:val="clear" w:color="auto" w:fill="auto"/>
            <w:vAlign w:val="center"/>
          </w:tcPr>
          <w:p w14:paraId="23E01276" w14:textId="77777777" w:rsidR="009C4E71" w:rsidRDefault="007E03EF">
            <w:pPr>
              <w:pStyle w:val="Inne0"/>
              <w:jc w:val="center"/>
            </w:pPr>
            <w:r>
              <w:t>w całości</w:t>
            </w:r>
          </w:p>
        </w:tc>
        <w:tc>
          <w:tcPr>
            <w:tcW w:w="1134" w:type="dxa"/>
            <w:tcBorders>
              <w:top w:val="single" w:sz="4" w:space="0" w:color="auto"/>
              <w:left w:val="single" w:sz="4" w:space="0" w:color="auto"/>
              <w:bottom w:val="single" w:sz="4" w:space="0" w:color="auto"/>
            </w:tcBorders>
            <w:shd w:val="clear" w:color="auto" w:fill="auto"/>
          </w:tcPr>
          <w:p w14:paraId="66310DE9" w14:textId="77777777" w:rsidR="009C4E71" w:rsidRDefault="009C4E71">
            <w:pPr>
              <w:rPr>
                <w:sz w:val="10"/>
                <w:szCs w:val="10"/>
              </w:rPr>
            </w:pPr>
          </w:p>
        </w:tc>
        <w:tc>
          <w:tcPr>
            <w:tcW w:w="1130" w:type="dxa"/>
            <w:tcBorders>
              <w:top w:val="single" w:sz="4" w:space="0" w:color="auto"/>
              <w:left w:val="single" w:sz="4" w:space="0" w:color="auto"/>
              <w:bottom w:val="single" w:sz="4" w:space="0" w:color="auto"/>
            </w:tcBorders>
            <w:shd w:val="clear" w:color="auto" w:fill="auto"/>
          </w:tcPr>
          <w:p w14:paraId="02EF83B5" w14:textId="77777777" w:rsidR="009C4E71" w:rsidRDefault="009C4E71">
            <w:pPr>
              <w:rPr>
                <w:sz w:val="10"/>
                <w:szCs w:val="10"/>
              </w:rPr>
            </w:pPr>
          </w:p>
        </w:tc>
        <w:tc>
          <w:tcPr>
            <w:tcW w:w="1130" w:type="dxa"/>
            <w:tcBorders>
              <w:top w:val="single" w:sz="4" w:space="0" w:color="auto"/>
              <w:left w:val="single" w:sz="4" w:space="0" w:color="auto"/>
              <w:bottom w:val="single" w:sz="4" w:space="0" w:color="auto"/>
            </w:tcBorders>
            <w:shd w:val="clear" w:color="auto" w:fill="auto"/>
          </w:tcPr>
          <w:p w14:paraId="399C64FC" w14:textId="77777777" w:rsidR="009C4E71" w:rsidRDefault="009C4E71">
            <w:pPr>
              <w:rPr>
                <w:sz w:val="10"/>
                <w:szCs w:val="10"/>
              </w:rPr>
            </w:pPr>
          </w:p>
        </w:tc>
        <w:tc>
          <w:tcPr>
            <w:tcW w:w="2470" w:type="dxa"/>
            <w:tcBorders>
              <w:top w:val="single" w:sz="4" w:space="0" w:color="auto"/>
              <w:left w:val="single" w:sz="4" w:space="0" w:color="auto"/>
              <w:bottom w:val="single" w:sz="4" w:space="0" w:color="auto"/>
              <w:right w:val="single" w:sz="4" w:space="0" w:color="auto"/>
            </w:tcBorders>
            <w:shd w:val="clear" w:color="auto" w:fill="auto"/>
          </w:tcPr>
          <w:p w14:paraId="3FDAF429" w14:textId="77777777" w:rsidR="009C4E71" w:rsidRDefault="009C4E71">
            <w:pPr>
              <w:rPr>
                <w:sz w:val="10"/>
                <w:szCs w:val="10"/>
              </w:rPr>
            </w:pPr>
          </w:p>
        </w:tc>
      </w:tr>
    </w:tbl>
    <w:p w14:paraId="186EF0DC" w14:textId="77777777" w:rsidR="009C4E71" w:rsidRDefault="007E03E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994"/>
        <w:gridCol w:w="1825"/>
        <w:gridCol w:w="2563"/>
        <w:gridCol w:w="1354"/>
        <w:gridCol w:w="1354"/>
        <w:gridCol w:w="1073"/>
        <w:gridCol w:w="1123"/>
        <w:gridCol w:w="1130"/>
        <w:gridCol w:w="1123"/>
        <w:gridCol w:w="2466"/>
      </w:tblGrid>
      <w:tr w:rsidR="009C4E71" w14:paraId="54982891" w14:textId="77777777">
        <w:tblPrEx>
          <w:tblCellMar>
            <w:top w:w="0" w:type="dxa"/>
            <w:bottom w:w="0" w:type="dxa"/>
          </w:tblCellMar>
        </w:tblPrEx>
        <w:trPr>
          <w:trHeight w:hRule="exact" w:val="1915"/>
          <w:jc w:val="center"/>
        </w:trPr>
        <w:tc>
          <w:tcPr>
            <w:tcW w:w="547" w:type="dxa"/>
            <w:vMerge w:val="restart"/>
            <w:tcBorders>
              <w:top w:val="single" w:sz="4" w:space="0" w:color="auto"/>
              <w:left w:val="single" w:sz="4" w:space="0" w:color="auto"/>
            </w:tcBorders>
            <w:shd w:val="clear" w:color="auto" w:fill="auto"/>
          </w:tcPr>
          <w:p w14:paraId="731ADE78" w14:textId="77777777" w:rsidR="009C4E71" w:rsidRDefault="009C4E71">
            <w:pPr>
              <w:rPr>
                <w:sz w:val="10"/>
                <w:szCs w:val="10"/>
              </w:rPr>
            </w:pPr>
          </w:p>
        </w:tc>
        <w:tc>
          <w:tcPr>
            <w:tcW w:w="994" w:type="dxa"/>
            <w:vMerge w:val="restart"/>
            <w:tcBorders>
              <w:top w:val="single" w:sz="4" w:space="0" w:color="auto"/>
              <w:left w:val="single" w:sz="4" w:space="0" w:color="auto"/>
            </w:tcBorders>
            <w:shd w:val="clear" w:color="auto" w:fill="auto"/>
          </w:tcPr>
          <w:p w14:paraId="68D5846C" w14:textId="77777777" w:rsidR="009C4E71" w:rsidRDefault="009C4E71">
            <w:pPr>
              <w:rPr>
                <w:sz w:val="10"/>
                <w:szCs w:val="10"/>
              </w:rPr>
            </w:pPr>
          </w:p>
        </w:tc>
        <w:tc>
          <w:tcPr>
            <w:tcW w:w="1825" w:type="dxa"/>
            <w:vMerge w:val="restart"/>
            <w:tcBorders>
              <w:top w:val="single" w:sz="4" w:space="0" w:color="auto"/>
              <w:left w:val="single" w:sz="4" w:space="0" w:color="auto"/>
            </w:tcBorders>
            <w:shd w:val="clear" w:color="auto" w:fill="auto"/>
          </w:tcPr>
          <w:p w14:paraId="6246138D" w14:textId="77777777" w:rsidR="009C4E71" w:rsidRDefault="009C4E71">
            <w:pPr>
              <w:rPr>
                <w:sz w:val="10"/>
                <w:szCs w:val="10"/>
              </w:rPr>
            </w:pPr>
          </w:p>
        </w:tc>
        <w:tc>
          <w:tcPr>
            <w:tcW w:w="2563" w:type="dxa"/>
            <w:tcBorders>
              <w:top w:val="single" w:sz="4" w:space="0" w:color="auto"/>
              <w:left w:val="single" w:sz="4" w:space="0" w:color="auto"/>
            </w:tcBorders>
            <w:shd w:val="clear" w:color="auto" w:fill="auto"/>
          </w:tcPr>
          <w:p w14:paraId="3568ECC7" w14:textId="77777777" w:rsidR="009C4E71" w:rsidRDefault="007E03EF">
            <w:pPr>
              <w:pStyle w:val="Inne0"/>
              <w:spacing w:before="120"/>
            </w:pPr>
            <w:r>
              <w:t>kształtowania zabudowy i zasad zagospodarowania terenu o zmianę maksymalnej wysokości zabudowy z obecnych 18 na 20 metrów.</w:t>
            </w:r>
          </w:p>
        </w:tc>
        <w:tc>
          <w:tcPr>
            <w:tcW w:w="1354" w:type="dxa"/>
            <w:vMerge w:val="restart"/>
            <w:tcBorders>
              <w:top w:val="single" w:sz="4" w:space="0" w:color="auto"/>
              <w:left w:val="single" w:sz="4" w:space="0" w:color="auto"/>
            </w:tcBorders>
            <w:shd w:val="clear" w:color="auto" w:fill="auto"/>
          </w:tcPr>
          <w:p w14:paraId="15505EFE" w14:textId="77777777" w:rsidR="009C4E71" w:rsidRDefault="009C4E71">
            <w:pPr>
              <w:rPr>
                <w:sz w:val="10"/>
                <w:szCs w:val="10"/>
              </w:rPr>
            </w:pPr>
          </w:p>
        </w:tc>
        <w:tc>
          <w:tcPr>
            <w:tcW w:w="1354" w:type="dxa"/>
            <w:vMerge w:val="restart"/>
            <w:tcBorders>
              <w:top w:val="single" w:sz="4" w:space="0" w:color="auto"/>
              <w:left w:val="single" w:sz="4" w:space="0" w:color="auto"/>
            </w:tcBorders>
            <w:shd w:val="clear" w:color="auto" w:fill="auto"/>
          </w:tcPr>
          <w:p w14:paraId="475901CD" w14:textId="77777777" w:rsidR="009C4E71" w:rsidRDefault="009C4E71">
            <w:pPr>
              <w:rPr>
                <w:sz w:val="10"/>
                <w:szCs w:val="10"/>
              </w:rPr>
            </w:pPr>
          </w:p>
        </w:tc>
        <w:tc>
          <w:tcPr>
            <w:tcW w:w="1073" w:type="dxa"/>
            <w:tcBorders>
              <w:top w:val="single" w:sz="4" w:space="0" w:color="auto"/>
              <w:left w:val="single" w:sz="4" w:space="0" w:color="auto"/>
            </w:tcBorders>
            <w:shd w:val="clear" w:color="auto" w:fill="auto"/>
            <w:vAlign w:val="center"/>
          </w:tcPr>
          <w:p w14:paraId="3CA6F2E9" w14:textId="77777777" w:rsidR="009C4E71" w:rsidRDefault="007E03EF">
            <w:pPr>
              <w:pStyle w:val="Inne0"/>
              <w:jc w:val="center"/>
            </w:pPr>
            <w:r>
              <w:t xml:space="preserve">poprzez zwiększenie maksymalnej wysokości zabudowy do 20 m na terenie MWU w </w:t>
            </w:r>
            <w:r>
              <w:t>strefie</w:t>
            </w:r>
          </w:p>
          <w:p w14:paraId="6BC19B86" w14:textId="77777777" w:rsidR="009C4E71" w:rsidRDefault="007E03EF">
            <w:pPr>
              <w:pStyle w:val="Inne0"/>
              <w:jc w:val="center"/>
            </w:pPr>
            <w:r>
              <w:t>M3</w:t>
            </w:r>
          </w:p>
        </w:tc>
        <w:tc>
          <w:tcPr>
            <w:tcW w:w="1123" w:type="dxa"/>
            <w:tcBorders>
              <w:top w:val="single" w:sz="4" w:space="0" w:color="auto"/>
              <w:left w:val="single" w:sz="4" w:space="0" w:color="auto"/>
            </w:tcBorders>
            <w:shd w:val="clear" w:color="auto" w:fill="auto"/>
          </w:tcPr>
          <w:p w14:paraId="7D785D6F" w14:textId="77777777" w:rsidR="009C4E71" w:rsidRDefault="009C4E71">
            <w:pPr>
              <w:rPr>
                <w:sz w:val="10"/>
                <w:szCs w:val="10"/>
              </w:rPr>
            </w:pPr>
          </w:p>
        </w:tc>
        <w:tc>
          <w:tcPr>
            <w:tcW w:w="1130" w:type="dxa"/>
            <w:tcBorders>
              <w:top w:val="single" w:sz="4" w:space="0" w:color="auto"/>
              <w:left w:val="single" w:sz="4" w:space="0" w:color="auto"/>
            </w:tcBorders>
            <w:shd w:val="clear" w:color="auto" w:fill="auto"/>
          </w:tcPr>
          <w:p w14:paraId="0DA571F9" w14:textId="77777777" w:rsidR="009C4E71" w:rsidRDefault="009C4E71">
            <w:pPr>
              <w:rPr>
                <w:sz w:val="10"/>
                <w:szCs w:val="10"/>
              </w:rPr>
            </w:pPr>
          </w:p>
        </w:tc>
        <w:tc>
          <w:tcPr>
            <w:tcW w:w="1123" w:type="dxa"/>
            <w:tcBorders>
              <w:top w:val="single" w:sz="4" w:space="0" w:color="auto"/>
              <w:left w:val="single" w:sz="4" w:space="0" w:color="auto"/>
            </w:tcBorders>
            <w:shd w:val="clear" w:color="auto" w:fill="auto"/>
          </w:tcPr>
          <w:p w14:paraId="1F1220AC" w14:textId="77777777" w:rsidR="009C4E71" w:rsidRDefault="009C4E71">
            <w:pPr>
              <w:rPr>
                <w:sz w:val="10"/>
                <w:szCs w:val="10"/>
              </w:rPr>
            </w:pPr>
          </w:p>
        </w:tc>
        <w:tc>
          <w:tcPr>
            <w:tcW w:w="2466" w:type="dxa"/>
            <w:tcBorders>
              <w:top w:val="single" w:sz="4" w:space="0" w:color="auto"/>
              <w:left w:val="single" w:sz="4" w:space="0" w:color="auto"/>
              <w:right w:val="single" w:sz="4" w:space="0" w:color="auto"/>
            </w:tcBorders>
            <w:shd w:val="clear" w:color="auto" w:fill="auto"/>
          </w:tcPr>
          <w:p w14:paraId="157C1757" w14:textId="77777777" w:rsidR="009C4E71" w:rsidRDefault="009C4E71">
            <w:pPr>
              <w:rPr>
                <w:sz w:val="10"/>
                <w:szCs w:val="10"/>
              </w:rPr>
            </w:pPr>
          </w:p>
        </w:tc>
      </w:tr>
      <w:tr w:rsidR="009C4E71" w14:paraId="77AF10F9" w14:textId="77777777">
        <w:tblPrEx>
          <w:tblCellMar>
            <w:top w:w="0" w:type="dxa"/>
            <w:bottom w:w="0" w:type="dxa"/>
          </w:tblCellMar>
        </w:tblPrEx>
        <w:trPr>
          <w:trHeight w:hRule="exact" w:val="1159"/>
          <w:jc w:val="center"/>
        </w:trPr>
        <w:tc>
          <w:tcPr>
            <w:tcW w:w="547" w:type="dxa"/>
            <w:vMerge/>
            <w:tcBorders>
              <w:left w:val="single" w:sz="4" w:space="0" w:color="auto"/>
            </w:tcBorders>
            <w:shd w:val="clear" w:color="auto" w:fill="auto"/>
          </w:tcPr>
          <w:p w14:paraId="6C5912D9" w14:textId="77777777" w:rsidR="009C4E71" w:rsidRDefault="009C4E71"/>
        </w:tc>
        <w:tc>
          <w:tcPr>
            <w:tcW w:w="994" w:type="dxa"/>
            <w:vMerge/>
            <w:tcBorders>
              <w:left w:val="single" w:sz="4" w:space="0" w:color="auto"/>
            </w:tcBorders>
            <w:shd w:val="clear" w:color="auto" w:fill="auto"/>
          </w:tcPr>
          <w:p w14:paraId="3034F64F" w14:textId="77777777" w:rsidR="009C4E71" w:rsidRDefault="009C4E71"/>
        </w:tc>
        <w:tc>
          <w:tcPr>
            <w:tcW w:w="1825" w:type="dxa"/>
            <w:vMerge/>
            <w:tcBorders>
              <w:left w:val="single" w:sz="4" w:space="0" w:color="auto"/>
            </w:tcBorders>
            <w:shd w:val="clear" w:color="auto" w:fill="auto"/>
          </w:tcPr>
          <w:p w14:paraId="7ADA08B1" w14:textId="77777777" w:rsidR="009C4E71" w:rsidRDefault="009C4E71"/>
        </w:tc>
        <w:tc>
          <w:tcPr>
            <w:tcW w:w="2563" w:type="dxa"/>
            <w:tcBorders>
              <w:top w:val="single" w:sz="4" w:space="0" w:color="auto"/>
              <w:left w:val="single" w:sz="4" w:space="0" w:color="auto"/>
            </w:tcBorders>
            <w:shd w:val="clear" w:color="auto" w:fill="auto"/>
            <w:vAlign w:val="center"/>
          </w:tcPr>
          <w:p w14:paraId="198C5FE5" w14:textId="77777777" w:rsidR="009C4E71" w:rsidRDefault="007E03EF">
            <w:pPr>
              <w:pStyle w:val="Inne0"/>
            </w:pPr>
            <w:r>
              <w:t>1.3. W zakresie standardów kształtowania zabudowy i zasad zagospodarowania terenu o utrzymanie przyjętego stopnia powierzchni biologicznie czynnej na poziomie 25 %.</w:t>
            </w:r>
          </w:p>
        </w:tc>
        <w:tc>
          <w:tcPr>
            <w:tcW w:w="1354" w:type="dxa"/>
            <w:vMerge/>
            <w:tcBorders>
              <w:left w:val="single" w:sz="4" w:space="0" w:color="auto"/>
            </w:tcBorders>
            <w:shd w:val="clear" w:color="auto" w:fill="auto"/>
          </w:tcPr>
          <w:p w14:paraId="394795C1" w14:textId="77777777" w:rsidR="009C4E71" w:rsidRDefault="009C4E71"/>
        </w:tc>
        <w:tc>
          <w:tcPr>
            <w:tcW w:w="1354" w:type="dxa"/>
            <w:vMerge/>
            <w:tcBorders>
              <w:left w:val="single" w:sz="4" w:space="0" w:color="auto"/>
            </w:tcBorders>
            <w:shd w:val="clear" w:color="auto" w:fill="auto"/>
          </w:tcPr>
          <w:p w14:paraId="0A48E47C" w14:textId="77777777" w:rsidR="009C4E71" w:rsidRDefault="009C4E71"/>
        </w:tc>
        <w:tc>
          <w:tcPr>
            <w:tcW w:w="1073" w:type="dxa"/>
            <w:tcBorders>
              <w:top w:val="single" w:sz="4" w:space="0" w:color="auto"/>
              <w:left w:val="single" w:sz="4" w:space="0" w:color="auto"/>
            </w:tcBorders>
            <w:shd w:val="clear" w:color="auto" w:fill="auto"/>
            <w:vAlign w:val="center"/>
          </w:tcPr>
          <w:p w14:paraId="29721495" w14:textId="77777777" w:rsidR="009C4E71" w:rsidRDefault="007E03EF">
            <w:pPr>
              <w:pStyle w:val="Inne0"/>
              <w:jc w:val="center"/>
            </w:pPr>
            <w:r>
              <w:t>w całości</w:t>
            </w:r>
          </w:p>
        </w:tc>
        <w:tc>
          <w:tcPr>
            <w:tcW w:w="1123" w:type="dxa"/>
            <w:tcBorders>
              <w:top w:val="single" w:sz="4" w:space="0" w:color="auto"/>
              <w:left w:val="single" w:sz="4" w:space="0" w:color="auto"/>
            </w:tcBorders>
            <w:shd w:val="clear" w:color="auto" w:fill="auto"/>
          </w:tcPr>
          <w:p w14:paraId="188C6010" w14:textId="77777777" w:rsidR="009C4E71" w:rsidRDefault="009C4E71">
            <w:pPr>
              <w:rPr>
                <w:sz w:val="10"/>
                <w:szCs w:val="10"/>
              </w:rPr>
            </w:pPr>
          </w:p>
        </w:tc>
        <w:tc>
          <w:tcPr>
            <w:tcW w:w="1130" w:type="dxa"/>
            <w:tcBorders>
              <w:top w:val="single" w:sz="4" w:space="0" w:color="auto"/>
              <w:left w:val="single" w:sz="4" w:space="0" w:color="auto"/>
            </w:tcBorders>
            <w:shd w:val="clear" w:color="auto" w:fill="auto"/>
          </w:tcPr>
          <w:p w14:paraId="5C4E07AC" w14:textId="77777777" w:rsidR="009C4E71" w:rsidRDefault="009C4E71">
            <w:pPr>
              <w:rPr>
                <w:sz w:val="10"/>
                <w:szCs w:val="10"/>
              </w:rPr>
            </w:pPr>
          </w:p>
        </w:tc>
        <w:tc>
          <w:tcPr>
            <w:tcW w:w="1123" w:type="dxa"/>
            <w:tcBorders>
              <w:top w:val="single" w:sz="4" w:space="0" w:color="auto"/>
              <w:left w:val="single" w:sz="4" w:space="0" w:color="auto"/>
            </w:tcBorders>
            <w:shd w:val="clear" w:color="auto" w:fill="auto"/>
          </w:tcPr>
          <w:p w14:paraId="388944BA" w14:textId="77777777" w:rsidR="009C4E71" w:rsidRDefault="009C4E71">
            <w:pPr>
              <w:rPr>
                <w:sz w:val="10"/>
                <w:szCs w:val="10"/>
              </w:rPr>
            </w:pPr>
          </w:p>
        </w:tc>
        <w:tc>
          <w:tcPr>
            <w:tcW w:w="2466" w:type="dxa"/>
            <w:tcBorders>
              <w:top w:val="single" w:sz="4" w:space="0" w:color="auto"/>
              <w:left w:val="single" w:sz="4" w:space="0" w:color="auto"/>
              <w:right w:val="single" w:sz="4" w:space="0" w:color="auto"/>
            </w:tcBorders>
            <w:shd w:val="clear" w:color="auto" w:fill="auto"/>
          </w:tcPr>
          <w:p w14:paraId="051E54FD" w14:textId="77777777" w:rsidR="009C4E71" w:rsidRDefault="009C4E71">
            <w:pPr>
              <w:rPr>
                <w:sz w:val="10"/>
                <w:szCs w:val="10"/>
              </w:rPr>
            </w:pPr>
          </w:p>
        </w:tc>
      </w:tr>
      <w:tr w:rsidR="009C4E71" w14:paraId="1C4E4655" w14:textId="77777777">
        <w:tblPrEx>
          <w:tblCellMar>
            <w:top w:w="0" w:type="dxa"/>
            <w:bottom w:w="0" w:type="dxa"/>
          </w:tblCellMar>
        </w:tblPrEx>
        <w:trPr>
          <w:trHeight w:hRule="exact" w:val="3780"/>
          <w:jc w:val="center"/>
        </w:trPr>
        <w:tc>
          <w:tcPr>
            <w:tcW w:w="547" w:type="dxa"/>
            <w:vMerge/>
            <w:tcBorders>
              <w:left w:val="single" w:sz="4" w:space="0" w:color="auto"/>
              <w:bottom w:val="single" w:sz="4" w:space="0" w:color="auto"/>
            </w:tcBorders>
            <w:shd w:val="clear" w:color="auto" w:fill="auto"/>
          </w:tcPr>
          <w:p w14:paraId="122B20F6" w14:textId="77777777" w:rsidR="009C4E71" w:rsidRDefault="009C4E71"/>
        </w:tc>
        <w:tc>
          <w:tcPr>
            <w:tcW w:w="994" w:type="dxa"/>
            <w:vMerge/>
            <w:tcBorders>
              <w:left w:val="single" w:sz="4" w:space="0" w:color="auto"/>
              <w:bottom w:val="single" w:sz="4" w:space="0" w:color="auto"/>
            </w:tcBorders>
            <w:shd w:val="clear" w:color="auto" w:fill="auto"/>
          </w:tcPr>
          <w:p w14:paraId="1B9C44A0" w14:textId="77777777" w:rsidR="009C4E71" w:rsidRDefault="009C4E71"/>
        </w:tc>
        <w:tc>
          <w:tcPr>
            <w:tcW w:w="1825" w:type="dxa"/>
            <w:vMerge/>
            <w:tcBorders>
              <w:left w:val="single" w:sz="4" w:space="0" w:color="auto"/>
              <w:bottom w:val="single" w:sz="4" w:space="0" w:color="auto"/>
            </w:tcBorders>
            <w:shd w:val="clear" w:color="auto" w:fill="auto"/>
          </w:tcPr>
          <w:p w14:paraId="55017DFF" w14:textId="77777777" w:rsidR="009C4E71" w:rsidRDefault="009C4E71"/>
        </w:tc>
        <w:tc>
          <w:tcPr>
            <w:tcW w:w="2563" w:type="dxa"/>
            <w:tcBorders>
              <w:top w:val="single" w:sz="4" w:space="0" w:color="auto"/>
              <w:left w:val="single" w:sz="4" w:space="0" w:color="auto"/>
              <w:bottom w:val="single" w:sz="4" w:space="0" w:color="auto"/>
            </w:tcBorders>
            <w:shd w:val="clear" w:color="auto" w:fill="auto"/>
            <w:vAlign w:val="center"/>
          </w:tcPr>
          <w:p w14:paraId="354B919B" w14:textId="77777777" w:rsidR="009C4E71" w:rsidRDefault="007E03EF">
            <w:pPr>
              <w:pStyle w:val="Inne0"/>
              <w:tabs>
                <w:tab w:val="left" w:leader="dot" w:pos="2120"/>
              </w:tabs>
            </w:pPr>
            <w:r>
              <w:t xml:space="preserve">1.4. W zakresie standardów </w:t>
            </w:r>
            <w:r>
              <w:t>kształtowania zabudowy i zasad zagospodarowania terenu o zmianę brzmienia propozycji zapisu „Adaptuje się istniejącą w dniu wejścia w życie zmiany Studium, zabudowę o większej wysokości i liczbie kondygnacji" poprzez dodanie zdania doprecyzowującego o nast</w:t>
            </w:r>
            <w:r>
              <w:t>ępującym brzmieniu: „dla terenów objętych zmianą Studium z dnia</w:t>
            </w:r>
            <w:r>
              <w:tab/>
            </w:r>
          </w:p>
          <w:p w14:paraId="2F1DA55A" w14:textId="77777777" w:rsidR="009C4E71" w:rsidRDefault="007E03EF">
            <w:pPr>
              <w:pStyle w:val="Inne0"/>
            </w:pPr>
            <w:r>
              <w:t xml:space="preserve">2021 r. istniejącą w dniu uchwalenia zmiany zabudowę, w tym także nieukończoną adaptuje się w ten sposób, że dopuszcza się ich przebudowę lub całościową albo częściową rozbiórkę i </w:t>
            </w:r>
            <w:r>
              <w:t>wybudowanie nowego budynku lub budowli zgodnych ze Studium z zachowaniem o większej wysokości lub liczby kondygnacji.”</w:t>
            </w:r>
          </w:p>
        </w:tc>
        <w:tc>
          <w:tcPr>
            <w:tcW w:w="1354" w:type="dxa"/>
            <w:vMerge/>
            <w:tcBorders>
              <w:left w:val="single" w:sz="4" w:space="0" w:color="auto"/>
              <w:bottom w:val="single" w:sz="4" w:space="0" w:color="auto"/>
            </w:tcBorders>
            <w:shd w:val="clear" w:color="auto" w:fill="auto"/>
          </w:tcPr>
          <w:p w14:paraId="1F5D3075" w14:textId="77777777" w:rsidR="009C4E71" w:rsidRDefault="009C4E71"/>
        </w:tc>
        <w:tc>
          <w:tcPr>
            <w:tcW w:w="1354" w:type="dxa"/>
            <w:vMerge/>
            <w:tcBorders>
              <w:left w:val="single" w:sz="4" w:space="0" w:color="auto"/>
              <w:bottom w:val="single" w:sz="4" w:space="0" w:color="auto"/>
            </w:tcBorders>
            <w:shd w:val="clear" w:color="auto" w:fill="auto"/>
          </w:tcPr>
          <w:p w14:paraId="5518CC46" w14:textId="77777777" w:rsidR="009C4E71" w:rsidRDefault="009C4E71"/>
        </w:tc>
        <w:tc>
          <w:tcPr>
            <w:tcW w:w="1073" w:type="dxa"/>
            <w:tcBorders>
              <w:top w:val="single" w:sz="4" w:space="0" w:color="auto"/>
              <w:left w:val="single" w:sz="4" w:space="0" w:color="auto"/>
              <w:bottom w:val="single" w:sz="4" w:space="0" w:color="auto"/>
            </w:tcBorders>
            <w:shd w:val="clear" w:color="auto" w:fill="auto"/>
          </w:tcPr>
          <w:p w14:paraId="3361761E" w14:textId="77777777" w:rsidR="009C4E71" w:rsidRDefault="009C4E71">
            <w:pPr>
              <w:rPr>
                <w:sz w:val="10"/>
                <w:szCs w:val="10"/>
              </w:rPr>
            </w:pPr>
          </w:p>
        </w:tc>
        <w:tc>
          <w:tcPr>
            <w:tcW w:w="1123" w:type="dxa"/>
            <w:tcBorders>
              <w:top w:val="single" w:sz="4" w:space="0" w:color="auto"/>
              <w:left w:val="single" w:sz="4" w:space="0" w:color="auto"/>
              <w:bottom w:val="single" w:sz="4" w:space="0" w:color="auto"/>
            </w:tcBorders>
            <w:shd w:val="clear" w:color="auto" w:fill="auto"/>
            <w:vAlign w:val="center"/>
          </w:tcPr>
          <w:p w14:paraId="3CFD2AD3" w14:textId="77777777" w:rsidR="009C4E71" w:rsidRDefault="007E03EF">
            <w:pPr>
              <w:pStyle w:val="Inne0"/>
              <w:jc w:val="center"/>
            </w:pPr>
            <w:r>
              <w:t>w całości</w:t>
            </w:r>
          </w:p>
        </w:tc>
        <w:tc>
          <w:tcPr>
            <w:tcW w:w="1130" w:type="dxa"/>
            <w:tcBorders>
              <w:top w:val="single" w:sz="4" w:space="0" w:color="auto"/>
              <w:left w:val="single" w:sz="4" w:space="0" w:color="auto"/>
              <w:bottom w:val="single" w:sz="4" w:space="0" w:color="auto"/>
            </w:tcBorders>
            <w:shd w:val="clear" w:color="auto" w:fill="auto"/>
          </w:tcPr>
          <w:p w14:paraId="5760B6E5" w14:textId="77777777" w:rsidR="009C4E71" w:rsidRDefault="009C4E71">
            <w:pPr>
              <w:rPr>
                <w:sz w:val="10"/>
                <w:szCs w:val="10"/>
              </w:rPr>
            </w:pPr>
          </w:p>
        </w:tc>
        <w:tc>
          <w:tcPr>
            <w:tcW w:w="1123" w:type="dxa"/>
            <w:tcBorders>
              <w:top w:val="single" w:sz="4" w:space="0" w:color="auto"/>
              <w:left w:val="single" w:sz="4" w:space="0" w:color="auto"/>
              <w:bottom w:val="single" w:sz="4" w:space="0" w:color="auto"/>
            </w:tcBorders>
            <w:shd w:val="clear" w:color="auto" w:fill="auto"/>
          </w:tcPr>
          <w:p w14:paraId="34554BA7" w14:textId="77777777" w:rsidR="009C4E71" w:rsidRDefault="009C4E71">
            <w:pPr>
              <w:rPr>
                <w:sz w:val="10"/>
                <w:szCs w:val="10"/>
              </w:rPr>
            </w:pP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4744250D" w14:textId="77777777" w:rsidR="009C4E71" w:rsidRDefault="007E03EF">
            <w:pPr>
              <w:pStyle w:val="Inne0"/>
              <w:spacing w:before="100"/>
            </w:pPr>
            <w:r>
              <w:t>W związku z uwzględnieniem uwagi nr 1.1. i 1.2. poprzez zwiększenie ilości kondygnacji nadziemnych do 6 i maksymalnej wyso</w:t>
            </w:r>
            <w:r>
              <w:t>kości zabudowy do 20 m, istniejące w projekcie zmiany studium ustalenie dotyczące adaptacji zabudowy staje się bezprzedmiotowe z uwagi na brak zabudowy przekraczającej te parametry w obrębie terenu MWU, co skutkuje koniecznością usunięcia tego zapisu z pro</w:t>
            </w:r>
            <w:r>
              <w:t>jektu zmiany studium.</w:t>
            </w:r>
          </w:p>
        </w:tc>
      </w:tr>
    </w:tbl>
    <w:p w14:paraId="01ECDFDB" w14:textId="77777777" w:rsidR="009C4E71" w:rsidRDefault="009C4E71">
      <w:pPr>
        <w:spacing w:after="159" w:line="1" w:lineRule="exact"/>
      </w:pPr>
    </w:p>
    <w:p w14:paraId="77549824" w14:textId="77777777" w:rsidR="009C4E71" w:rsidRDefault="007E03EF">
      <w:pPr>
        <w:pStyle w:val="Teksttreci20"/>
        <w:spacing w:after="0"/>
        <w:ind w:left="0" w:firstLine="200"/>
      </w:pPr>
      <w:r>
        <w:t>Załączniki:</w:t>
      </w:r>
    </w:p>
    <w:p w14:paraId="035D9725" w14:textId="77777777" w:rsidR="009C4E71" w:rsidRDefault="007E03EF">
      <w:pPr>
        <w:pStyle w:val="Teksttreci20"/>
        <w:spacing w:after="540" w:line="230" w:lineRule="auto"/>
        <w:ind w:left="0" w:firstLine="200"/>
      </w:pPr>
      <w:r>
        <w:t>- zbiór uwag zamieszczonych w wykazie</w:t>
      </w:r>
    </w:p>
    <w:p w14:paraId="387C0670" w14:textId="77777777" w:rsidR="009C4E71" w:rsidRDefault="007E03EF">
      <w:pPr>
        <w:jc w:val="center"/>
        <w:rPr>
          <w:sz w:val="2"/>
          <w:szCs w:val="2"/>
        </w:rPr>
      </w:pPr>
      <w:r>
        <w:rPr>
          <w:noProof/>
        </w:rPr>
        <w:drawing>
          <wp:inline distT="0" distB="0" distL="0" distR="0" wp14:anchorId="090FBFAC" wp14:editId="3C38D9D0">
            <wp:extent cx="1182370" cy="8775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182370" cy="877570"/>
                    </a:xfrm>
                    <a:prstGeom prst="rect">
                      <a:avLst/>
                    </a:prstGeom>
                  </pic:spPr>
                </pic:pic>
              </a:graphicData>
            </a:graphic>
          </wp:inline>
        </w:drawing>
      </w:r>
    </w:p>
    <w:sectPr w:rsidR="009C4E71">
      <w:footerReference w:type="default" r:id="rId7"/>
      <w:pgSz w:w="17024" w:h="15461" w:orient="landscape"/>
      <w:pgMar w:top="3108" w:right="684" w:bottom="2722" w:left="750" w:header="268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3B91" w14:textId="77777777" w:rsidR="007E03EF" w:rsidRDefault="007E03EF">
      <w:r>
        <w:separator/>
      </w:r>
    </w:p>
  </w:endnote>
  <w:endnote w:type="continuationSeparator" w:id="0">
    <w:p w14:paraId="5166162F" w14:textId="77777777" w:rsidR="007E03EF" w:rsidRDefault="007E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7D21" w14:textId="77777777" w:rsidR="009C4E71" w:rsidRDefault="007E03EF">
    <w:pPr>
      <w:spacing w:line="1" w:lineRule="exact"/>
    </w:pPr>
    <w:r>
      <w:rPr>
        <w:noProof/>
      </w:rPr>
      <mc:AlternateContent>
        <mc:Choice Requires="wps">
          <w:drawing>
            <wp:anchor distT="0" distB="0" distL="0" distR="0" simplePos="0" relativeHeight="62914690" behindDoc="1" locked="0" layoutInCell="1" allowOverlap="1" wp14:anchorId="2984C0A3" wp14:editId="64DEE602">
              <wp:simplePos x="0" y="0"/>
              <wp:positionH relativeFrom="page">
                <wp:posOffset>5391150</wp:posOffset>
              </wp:positionH>
              <wp:positionV relativeFrom="page">
                <wp:posOffset>8153400</wp:posOffset>
              </wp:positionV>
              <wp:extent cx="61595" cy="105410"/>
              <wp:effectExtent l="0" t="0" r="0" b="0"/>
              <wp:wrapNone/>
              <wp:docPr id="2" name="Shape 2"/>
              <wp:cNvGraphicFramePr/>
              <a:graphic xmlns:a="http://schemas.openxmlformats.org/drawingml/2006/main">
                <a:graphicData uri="http://schemas.microsoft.com/office/word/2010/wordprocessingShape">
                  <wps:wsp>
                    <wps:cNvSpPr txBox="1"/>
                    <wps:spPr>
                      <a:xfrm>
                        <a:off x="0" y="0"/>
                        <a:ext cx="61595" cy="105410"/>
                      </a:xfrm>
                      <a:prstGeom prst="rect">
                        <a:avLst/>
                      </a:prstGeom>
                      <a:noFill/>
                    </wps:spPr>
                    <wps:txbx>
                      <w:txbxContent>
                        <w:p w14:paraId="562ACECA" w14:textId="77777777" w:rsidR="009C4E71" w:rsidRDefault="007E03EF">
                          <w:pPr>
                            <w:pStyle w:val="Nagweklubstopka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2984C0A3" id="_x0000_t202" coordsize="21600,21600" o:spt="202" path="m,l,21600r21600,l21600,xe">
              <v:stroke joinstyle="miter"/>
              <v:path gradientshapeok="t" o:connecttype="rect"/>
            </v:shapetype>
            <v:shape id="Shape 2" o:spid="_x0000_s1026" type="#_x0000_t202" style="position:absolute;margin-left:424.5pt;margin-top:642pt;width:4.8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" filled="f" stroked="f">
              <v:textbox style="mso-fit-shape-to-text:t" inset="0,0,0,0">
                <w:txbxContent>
                  <w:p w14:paraId="562ACECA" w14:textId="77777777" w:rsidR="009C4E71" w:rsidRDefault="007E03EF">
                    <w:pPr>
                      <w:pStyle w:val="Nagweklubstopka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D1AA" w14:textId="77777777" w:rsidR="007E03EF" w:rsidRDefault="007E03EF"/>
  </w:footnote>
  <w:footnote w:type="continuationSeparator" w:id="0">
    <w:p w14:paraId="6CCAB074" w14:textId="77777777" w:rsidR="007E03EF" w:rsidRDefault="007E03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71"/>
    <w:rsid w:val="00150BE4"/>
    <w:rsid w:val="002D7955"/>
    <w:rsid w:val="007E03EF"/>
    <w:rsid w:val="009C4E71"/>
    <w:rsid w:val="00D8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833A"/>
  <w15:docId w15:val="{787600A0-7E95-451D-80E7-96CD7FAE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4"/>
      <w:szCs w:val="24"/>
      <w:u w:val="none"/>
    </w:rPr>
  </w:style>
  <w:style w:type="character" w:customStyle="1" w:styleId="Teksttreci2">
    <w:name w:val="Tekst treści (2)_"/>
    <w:basedOn w:val="Domylnaczcionkaakapitu"/>
    <w:link w:val="Teksttreci20"/>
    <w:rPr>
      <w:rFonts w:ascii="Arial Narrow" w:eastAsia="Arial Narrow" w:hAnsi="Arial Narrow" w:cs="Arial Narrow"/>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16"/>
      <w:szCs w:val="16"/>
      <w:u w:val="none"/>
    </w:rPr>
  </w:style>
  <w:style w:type="character" w:customStyle="1" w:styleId="Inne">
    <w:name w:val="Inne_"/>
    <w:basedOn w:val="Domylnaczcionkaakapitu"/>
    <w:link w:val="Inne0"/>
    <w:rPr>
      <w:rFonts w:ascii="Arial Narrow" w:eastAsia="Arial Narrow" w:hAnsi="Arial Narrow" w:cs="Arial Narrow"/>
      <w:b w:val="0"/>
      <w:bCs w:val="0"/>
      <w:i w:val="0"/>
      <w:iCs w:val="0"/>
      <w:smallCaps w:val="0"/>
      <w:strike w:val="0"/>
      <w:sz w:val="16"/>
      <w:szCs w:val="16"/>
      <w:u w:val="none"/>
    </w:rPr>
  </w:style>
  <w:style w:type="paragraph" w:customStyle="1" w:styleId="Teksttreci0">
    <w:name w:val="Tekst treści"/>
    <w:basedOn w:val="Normalny"/>
    <w:link w:val="Teksttreci"/>
    <w:pPr>
      <w:spacing w:after="420" w:line="360" w:lineRule="auto"/>
    </w:pPr>
    <w:rPr>
      <w:rFonts w:ascii="Times New Roman" w:eastAsia="Times New Roman" w:hAnsi="Times New Roman" w:cs="Times New Roman"/>
    </w:rPr>
  </w:style>
  <w:style w:type="paragraph" w:customStyle="1" w:styleId="Teksttreci20">
    <w:name w:val="Tekst treści (2)"/>
    <w:basedOn w:val="Normalny"/>
    <w:link w:val="Teksttreci2"/>
    <w:pPr>
      <w:spacing w:after="180"/>
      <w:ind w:left="4960"/>
    </w:pPr>
    <w:rPr>
      <w:rFonts w:ascii="Arial Narrow" w:eastAsia="Arial Narrow" w:hAnsi="Arial Narrow" w:cs="Arial Narrow"/>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Podpistabeli0">
    <w:name w:val="Podpis tabeli"/>
    <w:basedOn w:val="Normalny"/>
    <w:link w:val="Podpistabeli"/>
    <w:rPr>
      <w:rFonts w:ascii="Arial Narrow" w:eastAsia="Arial Narrow" w:hAnsi="Arial Narrow" w:cs="Arial Narrow"/>
      <w:sz w:val="16"/>
      <w:szCs w:val="16"/>
    </w:rPr>
  </w:style>
  <w:style w:type="paragraph" w:customStyle="1" w:styleId="Inne0">
    <w:name w:val="Inne"/>
    <w:basedOn w:val="Normalny"/>
    <w:link w:val="Inne"/>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zbigniew bartoszewicz</cp:lastModifiedBy>
  <cp:revision>3</cp:revision>
  <dcterms:created xsi:type="dcterms:W3CDTF">2021-05-11T08:45:00Z</dcterms:created>
  <dcterms:modified xsi:type="dcterms:W3CDTF">2021-05-11T09:00:00Z</dcterms:modified>
</cp:coreProperties>
</file>